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45" w:rsidRDefault="00676E45" w:rsidP="00F64FDA">
      <w:pPr>
        <w:jc w:val="center"/>
      </w:pPr>
      <w:r>
        <w:fldChar w:fldCharType="begin">
          <w:ffData>
            <w:name w:val=""/>
            <w:enabled/>
            <w:calcOnExit w:val="0"/>
            <w:statusText w:type="text" w:val="Dokumento data: MMMM mm dd"/>
            <w:textInput/>
          </w:ffData>
        </w:fldChar>
      </w:r>
      <w:r>
        <w:instrText xml:space="preserve"> FORMTEXT </w:instrText>
      </w:r>
      <w:r>
        <w:fldChar w:fldCharType="separate"/>
      </w:r>
      <w:r w:rsidR="00D925FB">
        <w:rPr>
          <w:noProof/>
        </w:rPr>
        <w:t> </w:t>
      </w:r>
      <w:r w:rsidR="00D925FB">
        <w:rPr>
          <w:noProof/>
        </w:rPr>
        <w:t> </w:t>
      </w:r>
      <w:r w:rsidR="00D925FB">
        <w:rPr>
          <w:noProof/>
        </w:rPr>
        <w:t> </w:t>
      </w:r>
      <w:r w:rsidR="00D925FB">
        <w:rPr>
          <w:noProof/>
        </w:rPr>
        <w:t> </w:t>
      </w:r>
      <w:r w:rsidR="00D925FB">
        <w:rPr>
          <w:noProof/>
        </w:rPr>
        <w:t> </w:t>
      </w:r>
      <w:r>
        <w:fldChar w:fldCharType="end"/>
      </w:r>
    </w:p>
    <w:p w:rsidR="00676E45" w:rsidRDefault="00676E45">
      <w:pPr>
        <w:jc w:val="center"/>
      </w:pPr>
    </w:p>
    <w:p w:rsidR="00676E45" w:rsidRDefault="000E6336">
      <w:pPr>
        <w:jc w:val="center"/>
      </w:pPr>
      <w:r>
        <w:rPr>
          <w:noProof/>
        </w:rPr>
        <w:drawing>
          <wp:inline distT="0" distB="0" distL="0" distR="0">
            <wp:extent cx="595630" cy="627380"/>
            <wp:effectExtent l="0" t="0" r="0" b="127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45" w:rsidRDefault="00676E45">
      <w:pPr>
        <w:jc w:val="center"/>
        <w:rPr>
          <w:b/>
        </w:rPr>
      </w:pPr>
      <w:r>
        <w:rPr>
          <w:b/>
        </w:rPr>
        <w:t>LIETUVOS RESPUBLIKOS FINANSŲ MINISTERIJA</w:t>
      </w:r>
    </w:p>
    <w:p w:rsidR="00676E45" w:rsidRDefault="00676E45">
      <w:pPr>
        <w:jc w:val="center"/>
      </w:pPr>
    </w:p>
    <w:p w:rsidR="00676E45" w:rsidRDefault="00676E45">
      <w:pPr>
        <w:jc w:val="center"/>
      </w:pPr>
    </w:p>
    <w:p w:rsidR="00676E45" w:rsidRDefault="00676E45">
      <w:pPr>
        <w:jc w:val="center"/>
      </w:pPr>
    </w:p>
    <w:p w:rsidR="00676E45" w:rsidRDefault="00676E45">
      <w:pPr>
        <w:jc w:val="center"/>
        <w:sectPr w:rsidR="00676E45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567" w:bottom="992" w:left="1701" w:header="561" w:footer="567" w:gutter="0"/>
          <w:pgNumType w:start="1"/>
          <w:cols w:space="1296"/>
          <w:titlePg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676E45" w:rsidTr="00F24EC4">
        <w:tc>
          <w:tcPr>
            <w:tcW w:w="4927" w:type="dxa"/>
          </w:tcPr>
          <w:p w:rsidR="00676E45" w:rsidRDefault="00EE797A">
            <w:permStart w:id="1678332832" w:edGrp="everyone"/>
            <w:r>
              <w:lastRenderedPageBreak/>
              <w:t>Lietuvos ugniagesių gelbėtojų profesinių sąjungų susivienijimui</w:t>
            </w:r>
          </w:p>
          <w:p w:rsidR="00B353A7" w:rsidRDefault="00B353A7"/>
          <w:p w:rsidR="00B353A7" w:rsidRDefault="00B353A7">
            <w:r>
              <w:t>Kopija</w:t>
            </w:r>
          </w:p>
          <w:p w:rsidR="00143A29" w:rsidRDefault="00143A29"/>
          <w:p w:rsidR="00B353A7" w:rsidRDefault="00B353A7">
            <w:r>
              <w:t>Vidaus reikalų ministerijai</w:t>
            </w:r>
          </w:p>
          <w:p w:rsidR="00B353A7" w:rsidRDefault="00B353A7"/>
          <w:p w:rsidR="00B353A7" w:rsidRDefault="00B353A7">
            <w:r>
              <w:t>Priešgaisrinės apsaugos ir gelbėjimo departamentui</w:t>
            </w:r>
            <w:r w:rsidR="00143A29">
              <w:t xml:space="preserve"> prie VRM</w:t>
            </w:r>
          </w:p>
          <w:p w:rsidR="00676E45" w:rsidRDefault="00676E45"/>
        </w:tc>
        <w:tc>
          <w:tcPr>
            <w:tcW w:w="4820" w:type="dxa"/>
          </w:tcPr>
          <w:p w:rsidR="009D432D" w:rsidRDefault="009D432D"/>
          <w:p w:rsidR="009D432D" w:rsidRDefault="009D432D"/>
          <w:p w:rsidR="00676E45" w:rsidRDefault="00676E45">
            <w:r>
              <w:t xml:space="preserve">Į  </w:t>
            </w:r>
            <w:r w:rsidR="008151E8">
              <w:t>201</w:t>
            </w:r>
            <w:r w:rsidR="00C612D0">
              <w:t>9</w:t>
            </w:r>
            <w:r>
              <w:t>-</w:t>
            </w:r>
            <w:r w:rsidR="009D432D">
              <w:t>0</w:t>
            </w:r>
            <w:r w:rsidR="00693040">
              <w:t>1</w:t>
            </w:r>
            <w:r>
              <w:t>-</w:t>
            </w:r>
            <w:r w:rsidR="00693040">
              <w:t>2</w:t>
            </w:r>
            <w:r w:rsidR="00EE797A">
              <w:t>9</w:t>
            </w:r>
            <w:r>
              <w:t xml:space="preserve"> Nr. </w:t>
            </w:r>
            <w:r w:rsidR="00EE797A">
              <w:t>BN</w:t>
            </w:r>
          </w:p>
          <w:p w:rsidR="00676E45" w:rsidRDefault="00676E45"/>
        </w:tc>
      </w:tr>
      <w:tr w:rsidR="00C612D0" w:rsidRPr="00B62CC5" w:rsidTr="00BD6FD8">
        <w:trPr>
          <w:cantSplit/>
          <w:trHeight w:val="629"/>
        </w:trPr>
        <w:tc>
          <w:tcPr>
            <w:tcW w:w="9747" w:type="dxa"/>
            <w:gridSpan w:val="2"/>
          </w:tcPr>
          <w:p w:rsidR="00C612D0" w:rsidRPr="00B62CC5" w:rsidRDefault="00E21F66" w:rsidP="00EE797A">
            <w:pPr>
              <w:rPr>
                <w:b/>
              </w:rPr>
            </w:pPr>
            <w:r w:rsidRPr="00B62CC5">
              <w:rPr>
                <w:b/>
              </w:rPr>
              <w:t>DĖL</w:t>
            </w:r>
            <w:r>
              <w:rPr>
                <w:b/>
              </w:rPr>
              <w:t xml:space="preserve"> </w:t>
            </w:r>
            <w:r w:rsidR="0022697C">
              <w:rPr>
                <w:b/>
              </w:rPr>
              <w:t>SAVIVAL</w:t>
            </w:r>
            <w:r w:rsidR="00E1100C">
              <w:rPr>
                <w:b/>
              </w:rPr>
              <w:t xml:space="preserve">DYBIŲ PRIEŠGAISRINIŲ TARNYBŲ </w:t>
            </w:r>
            <w:r w:rsidR="00EE797A">
              <w:rPr>
                <w:b/>
              </w:rPr>
              <w:t>FINANSAVIMO</w:t>
            </w:r>
          </w:p>
        </w:tc>
      </w:tr>
    </w:tbl>
    <w:p w:rsidR="00693040" w:rsidRDefault="00B45CFC" w:rsidP="00826869">
      <w:pPr>
        <w:ind w:firstLine="720"/>
        <w:jc w:val="both"/>
      </w:pPr>
      <w:r>
        <w:t>Finansų ministerija</w:t>
      </w:r>
      <w:r w:rsidR="00D06461">
        <w:t xml:space="preserve"> susipažino</w:t>
      </w:r>
      <w:r w:rsidR="00693040">
        <w:t xml:space="preserve"> su Jūsų 2019-01-28 raštu dėl dalyvavimo Lietuvos ugniagesių gelbėtojų profesinių sąjungų susivienijimo ataskaitiniame susirinkime </w:t>
      </w:r>
      <w:r w:rsidR="00C858DB">
        <w:t>bei</w:t>
      </w:r>
      <w:r w:rsidR="00693040">
        <w:t xml:space="preserve"> diskusijoje dėl savivaldybių priešgaisrinių tarnybų finansavimo.</w:t>
      </w:r>
      <w:r w:rsidR="003F08AD">
        <w:t xml:space="preserve"> </w:t>
      </w:r>
    </w:p>
    <w:p w:rsidR="001D469A" w:rsidRDefault="000C30AB" w:rsidP="001D469A">
      <w:pPr>
        <w:ind w:firstLine="720"/>
        <w:jc w:val="both"/>
        <w:rPr>
          <w:szCs w:val="24"/>
        </w:rPr>
      </w:pPr>
      <w:r>
        <w:rPr>
          <w:szCs w:val="24"/>
        </w:rPr>
        <w:t xml:space="preserve">Informuojame, kad </w:t>
      </w:r>
      <w:r w:rsidR="005E7516" w:rsidRPr="00CE5D82">
        <w:rPr>
          <w:szCs w:val="24"/>
        </w:rPr>
        <w:t>201</w:t>
      </w:r>
      <w:r w:rsidR="005E7516">
        <w:rPr>
          <w:szCs w:val="24"/>
        </w:rPr>
        <w:t>9</w:t>
      </w:r>
      <w:r w:rsidR="005E7516" w:rsidRPr="00CE5D82">
        <w:rPr>
          <w:szCs w:val="24"/>
        </w:rPr>
        <w:t xml:space="preserve"> m</w:t>
      </w:r>
      <w:r w:rsidR="005E7516">
        <w:rPr>
          <w:szCs w:val="24"/>
        </w:rPr>
        <w:t>etų valstybės biudžete</w:t>
      </w:r>
      <w:r w:rsidR="005E7516" w:rsidRPr="00CE5D82">
        <w:rPr>
          <w:szCs w:val="24"/>
        </w:rPr>
        <w:t xml:space="preserve"> </w:t>
      </w:r>
      <w:r w:rsidR="005E7516">
        <w:rPr>
          <w:szCs w:val="24"/>
        </w:rPr>
        <w:t>Vidaus reikalų ministerijai</w:t>
      </w:r>
      <w:r w:rsidR="005E7516" w:rsidRPr="00CE5D82">
        <w:rPr>
          <w:szCs w:val="24"/>
        </w:rPr>
        <w:t xml:space="preserve"> </w:t>
      </w:r>
      <w:r w:rsidR="00031625">
        <w:rPr>
          <w:szCs w:val="24"/>
        </w:rPr>
        <w:t xml:space="preserve">patvirtinta </w:t>
      </w:r>
      <w:r w:rsidR="005E7516">
        <w:rPr>
          <w:szCs w:val="24"/>
        </w:rPr>
        <w:t>485</w:t>
      </w:r>
      <w:r w:rsidR="00D128B0">
        <w:rPr>
          <w:szCs w:val="24"/>
        </w:rPr>
        <w:t> </w:t>
      </w:r>
      <w:r w:rsidR="005E7516">
        <w:rPr>
          <w:szCs w:val="24"/>
        </w:rPr>
        <w:t>712</w:t>
      </w:r>
      <w:r w:rsidR="005E7516" w:rsidRPr="00CE5D82">
        <w:rPr>
          <w:szCs w:val="24"/>
        </w:rPr>
        <w:t xml:space="preserve"> tūkst. eurų, iš jų </w:t>
      </w:r>
      <w:r w:rsidR="005E7516">
        <w:rPr>
          <w:szCs w:val="24"/>
        </w:rPr>
        <w:t>468 198</w:t>
      </w:r>
      <w:r w:rsidR="005E7516" w:rsidRPr="00CE5D82">
        <w:rPr>
          <w:szCs w:val="24"/>
        </w:rPr>
        <w:t xml:space="preserve"> tūkst. eurų – išlaidoms (iš kurių </w:t>
      </w:r>
      <w:r w:rsidR="005E7516">
        <w:rPr>
          <w:szCs w:val="24"/>
        </w:rPr>
        <w:t>182 349</w:t>
      </w:r>
      <w:r w:rsidR="005E7516" w:rsidRPr="00CE5D82">
        <w:rPr>
          <w:szCs w:val="24"/>
        </w:rPr>
        <w:t xml:space="preserve"> tūkst. eurų – darbo užmokesčiui) ir </w:t>
      </w:r>
      <w:r w:rsidR="005E7516">
        <w:rPr>
          <w:szCs w:val="24"/>
        </w:rPr>
        <w:t>17 514</w:t>
      </w:r>
      <w:r w:rsidR="005E7516" w:rsidRPr="00CE5D82">
        <w:rPr>
          <w:szCs w:val="24"/>
        </w:rPr>
        <w:t xml:space="preserve"> tūkst. eurų – turtui įsigyti. Palyginti su 201</w:t>
      </w:r>
      <w:r w:rsidR="005E7516">
        <w:rPr>
          <w:szCs w:val="24"/>
        </w:rPr>
        <w:t>8</w:t>
      </w:r>
      <w:r w:rsidR="005E7516" w:rsidRPr="00CE5D82">
        <w:rPr>
          <w:szCs w:val="24"/>
        </w:rPr>
        <w:t xml:space="preserve"> metais, </w:t>
      </w:r>
      <w:r w:rsidR="005E7516">
        <w:rPr>
          <w:szCs w:val="24"/>
        </w:rPr>
        <w:t>asignavimai padidinti 39 328 tūkst. eurų arba 8,8 proc.</w:t>
      </w:r>
    </w:p>
    <w:p w:rsidR="00D05D3C" w:rsidRDefault="00DA5351" w:rsidP="000742A2">
      <w:pPr>
        <w:ind w:firstLine="720"/>
        <w:jc w:val="both"/>
        <w:rPr>
          <w:szCs w:val="24"/>
        </w:rPr>
      </w:pPr>
      <w:r>
        <w:rPr>
          <w:szCs w:val="24"/>
        </w:rPr>
        <w:t>Pagal Biudžeto sandaros įstatym</w:t>
      </w:r>
      <w:r w:rsidR="00D05D3C">
        <w:rPr>
          <w:szCs w:val="24"/>
        </w:rPr>
        <w:t xml:space="preserve">ą biudžeto asignavimų valdytojai (šiuo atveju vidaus reikalų ministras) privalo naudoti jam skirtus </w:t>
      </w:r>
      <w:r>
        <w:rPr>
          <w:szCs w:val="24"/>
        </w:rPr>
        <w:t xml:space="preserve">asignavimus </w:t>
      </w:r>
      <w:r w:rsidR="00D05D3C">
        <w:rPr>
          <w:szCs w:val="24"/>
        </w:rPr>
        <w:t xml:space="preserve">savo vadovaujamos įstaigos programoms vykdyti, paskirstyti juos </w:t>
      </w:r>
      <w:r>
        <w:rPr>
          <w:szCs w:val="24"/>
        </w:rPr>
        <w:t>pavaldžioms biudžetinėms įstaigoms</w:t>
      </w:r>
      <w:r w:rsidR="00D05D3C">
        <w:rPr>
          <w:szCs w:val="24"/>
        </w:rPr>
        <w:t>, užtikrinti programų vykdymo ir paskirtų asignavimų naudojimo teisėtumą, ekonomiškumą, efektyvumą ir rezultatyvumą.</w:t>
      </w:r>
    </w:p>
    <w:p w:rsidR="00204B39" w:rsidRDefault="00DA5351" w:rsidP="006F6108">
      <w:pPr>
        <w:ind w:firstLine="720"/>
        <w:jc w:val="both"/>
        <w:rPr>
          <w:szCs w:val="24"/>
        </w:rPr>
      </w:pPr>
      <w:r>
        <w:rPr>
          <w:szCs w:val="24"/>
        </w:rPr>
        <w:t xml:space="preserve">Taigi vidaus reikalų ministras </w:t>
      </w:r>
      <w:r w:rsidR="0015627C">
        <w:rPr>
          <w:szCs w:val="24"/>
        </w:rPr>
        <w:t>Priešgaisrinės apsaugos ir gelbėjimo departament</w:t>
      </w:r>
      <w:r w:rsidR="00D05D3C">
        <w:rPr>
          <w:szCs w:val="24"/>
        </w:rPr>
        <w:t>o</w:t>
      </w:r>
      <w:r w:rsidR="0015627C">
        <w:rPr>
          <w:szCs w:val="24"/>
        </w:rPr>
        <w:t xml:space="preserve"> prie VRM</w:t>
      </w:r>
      <w:r w:rsidR="00B219E9">
        <w:rPr>
          <w:szCs w:val="24"/>
        </w:rPr>
        <w:t xml:space="preserve"> (toliau – PAGD)</w:t>
      </w:r>
      <w:r w:rsidR="0015627C">
        <w:rPr>
          <w:szCs w:val="24"/>
        </w:rPr>
        <w:t xml:space="preserve"> </w:t>
      </w:r>
      <w:r w:rsidR="003D1B58">
        <w:rPr>
          <w:szCs w:val="24"/>
        </w:rPr>
        <w:t>vykdo</w:t>
      </w:r>
      <w:r w:rsidR="00D05D3C">
        <w:rPr>
          <w:szCs w:val="24"/>
        </w:rPr>
        <w:t>mai</w:t>
      </w:r>
      <w:r w:rsidR="00C82620">
        <w:rPr>
          <w:szCs w:val="24"/>
        </w:rPr>
        <w:t xml:space="preserve"> </w:t>
      </w:r>
      <w:r w:rsidR="003A635A">
        <w:rPr>
          <w:szCs w:val="24"/>
        </w:rPr>
        <w:t>Priešgaisrinės</w:t>
      </w:r>
      <w:r w:rsidR="001B1742">
        <w:rPr>
          <w:szCs w:val="24"/>
        </w:rPr>
        <w:t>,</w:t>
      </w:r>
      <w:r w:rsidR="003A635A">
        <w:rPr>
          <w:szCs w:val="24"/>
        </w:rPr>
        <w:t xml:space="preserve"> civilinės saugos ir gelbėjimo program</w:t>
      </w:r>
      <w:r w:rsidR="00D05D3C">
        <w:rPr>
          <w:szCs w:val="24"/>
        </w:rPr>
        <w:t>ai</w:t>
      </w:r>
      <w:r w:rsidR="003A635A">
        <w:rPr>
          <w:szCs w:val="24"/>
        </w:rPr>
        <w:t xml:space="preserve"> </w:t>
      </w:r>
      <w:r w:rsidR="00AD386B">
        <w:rPr>
          <w:szCs w:val="24"/>
        </w:rPr>
        <w:t xml:space="preserve">2019 metams </w:t>
      </w:r>
      <w:r w:rsidR="00E51A38">
        <w:rPr>
          <w:szCs w:val="24"/>
        </w:rPr>
        <w:t xml:space="preserve">patvirtino </w:t>
      </w:r>
      <w:r w:rsidR="000742A2">
        <w:rPr>
          <w:szCs w:val="24"/>
        </w:rPr>
        <w:t>112 20</w:t>
      </w:r>
      <w:r w:rsidR="009B187F">
        <w:rPr>
          <w:szCs w:val="24"/>
        </w:rPr>
        <w:t>5</w:t>
      </w:r>
      <w:r w:rsidR="000742A2" w:rsidRPr="00CE5D82">
        <w:rPr>
          <w:szCs w:val="24"/>
        </w:rPr>
        <w:t xml:space="preserve"> tūkst. eurų, iš jų </w:t>
      </w:r>
      <w:r w:rsidR="000742A2">
        <w:rPr>
          <w:szCs w:val="24"/>
        </w:rPr>
        <w:t xml:space="preserve">106 </w:t>
      </w:r>
      <w:r w:rsidR="009B187F">
        <w:rPr>
          <w:szCs w:val="24"/>
        </w:rPr>
        <w:t>600</w:t>
      </w:r>
      <w:r w:rsidR="000742A2" w:rsidRPr="00CE5D82">
        <w:rPr>
          <w:szCs w:val="24"/>
        </w:rPr>
        <w:t xml:space="preserve"> tūkst. eurų – išlaidoms (iš kurių </w:t>
      </w:r>
      <w:r w:rsidR="000742A2">
        <w:rPr>
          <w:szCs w:val="24"/>
        </w:rPr>
        <w:t>68 619</w:t>
      </w:r>
      <w:r w:rsidR="000742A2" w:rsidRPr="00CE5D82">
        <w:rPr>
          <w:szCs w:val="24"/>
        </w:rPr>
        <w:t xml:space="preserve"> tūkst. eurų – darbo užmokesčiui) ir </w:t>
      </w:r>
      <w:r w:rsidR="000742A2">
        <w:rPr>
          <w:szCs w:val="24"/>
        </w:rPr>
        <w:t>5 605</w:t>
      </w:r>
      <w:r w:rsidR="000742A2" w:rsidRPr="00CE5D82">
        <w:rPr>
          <w:szCs w:val="24"/>
        </w:rPr>
        <w:t xml:space="preserve"> tūkst. eurų – turtui įsigyti. Palyginti su 201</w:t>
      </w:r>
      <w:r w:rsidR="000742A2">
        <w:rPr>
          <w:szCs w:val="24"/>
        </w:rPr>
        <w:t>8</w:t>
      </w:r>
      <w:r w:rsidR="000742A2" w:rsidRPr="00CE5D82">
        <w:rPr>
          <w:szCs w:val="24"/>
        </w:rPr>
        <w:t xml:space="preserve"> metais, </w:t>
      </w:r>
      <w:r w:rsidR="000742A2">
        <w:rPr>
          <w:szCs w:val="24"/>
        </w:rPr>
        <w:t>asignavimai</w:t>
      </w:r>
      <w:r w:rsidR="00C82620">
        <w:rPr>
          <w:szCs w:val="24"/>
        </w:rPr>
        <w:t xml:space="preserve"> programai </w:t>
      </w:r>
      <w:r w:rsidR="00C97F0A">
        <w:rPr>
          <w:szCs w:val="24"/>
        </w:rPr>
        <w:t>padidinti</w:t>
      </w:r>
      <w:r w:rsidR="000742A2">
        <w:rPr>
          <w:szCs w:val="24"/>
        </w:rPr>
        <w:t xml:space="preserve"> 11 </w:t>
      </w:r>
      <w:r w:rsidR="009B187F">
        <w:rPr>
          <w:szCs w:val="24"/>
        </w:rPr>
        <w:t>403</w:t>
      </w:r>
      <w:r w:rsidR="000742A2" w:rsidRPr="00CE5D82">
        <w:rPr>
          <w:szCs w:val="24"/>
        </w:rPr>
        <w:t xml:space="preserve"> tūkst. eurų arba </w:t>
      </w:r>
      <w:r w:rsidR="000742A2">
        <w:rPr>
          <w:szCs w:val="24"/>
        </w:rPr>
        <w:t>11,3</w:t>
      </w:r>
      <w:r w:rsidR="000742A2" w:rsidRPr="00CE5D82">
        <w:rPr>
          <w:szCs w:val="24"/>
        </w:rPr>
        <w:t xml:space="preserve"> proc.</w:t>
      </w:r>
      <w:r w:rsidR="00FA0A24">
        <w:rPr>
          <w:szCs w:val="24"/>
        </w:rPr>
        <w:t xml:space="preserve"> </w:t>
      </w:r>
      <w:r w:rsidR="0046001E">
        <w:rPr>
          <w:color w:val="000000"/>
          <w:szCs w:val="24"/>
        </w:rPr>
        <w:t>I</w:t>
      </w:r>
      <w:r w:rsidR="008E29B4">
        <w:rPr>
          <w:color w:val="000000"/>
          <w:szCs w:val="24"/>
        </w:rPr>
        <w:t xml:space="preserve">š PAGD programai vykdyti </w:t>
      </w:r>
      <w:r w:rsidR="006F6108">
        <w:rPr>
          <w:color w:val="000000"/>
          <w:szCs w:val="24"/>
        </w:rPr>
        <w:t>numatytų</w:t>
      </w:r>
      <w:r w:rsidR="008E29B4">
        <w:rPr>
          <w:color w:val="000000"/>
          <w:szCs w:val="24"/>
        </w:rPr>
        <w:t xml:space="preserve"> lėšų</w:t>
      </w:r>
      <w:r w:rsidR="00D412E0">
        <w:rPr>
          <w:color w:val="000000"/>
          <w:szCs w:val="24"/>
        </w:rPr>
        <w:t xml:space="preserve"> </w:t>
      </w:r>
      <w:r w:rsidR="004A102F">
        <w:rPr>
          <w:color w:val="000000"/>
          <w:szCs w:val="24"/>
        </w:rPr>
        <w:t xml:space="preserve">valstybinei </w:t>
      </w:r>
      <w:r w:rsidR="00FA0A24">
        <w:rPr>
          <w:color w:val="000000"/>
          <w:szCs w:val="24"/>
        </w:rPr>
        <w:t xml:space="preserve">(valstybės perduotai savivaldybėms) priešgaisrinės saugos funkcijai vykdyti </w:t>
      </w:r>
      <w:r w:rsidR="00FA0A24" w:rsidRPr="00463DE4">
        <w:rPr>
          <w:szCs w:val="24"/>
        </w:rPr>
        <w:t>201</w:t>
      </w:r>
      <w:r w:rsidR="00FA0A24">
        <w:rPr>
          <w:szCs w:val="24"/>
        </w:rPr>
        <w:t>9</w:t>
      </w:r>
      <w:r w:rsidR="00FA0A24" w:rsidRPr="00463DE4">
        <w:rPr>
          <w:szCs w:val="24"/>
        </w:rPr>
        <w:t xml:space="preserve"> met</w:t>
      </w:r>
      <w:r w:rsidR="009224F6">
        <w:rPr>
          <w:szCs w:val="24"/>
        </w:rPr>
        <w:t>ais</w:t>
      </w:r>
      <w:r w:rsidR="00FA0A24" w:rsidRPr="00463DE4">
        <w:rPr>
          <w:szCs w:val="24"/>
        </w:rPr>
        <w:t xml:space="preserve"> </w:t>
      </w:r>
      <w:r w:rsidR="006F6108">
        <w:rPr>
          <w:szCs w:val="24"/>
        </w:rPr>
        <w:t>skirta</w:t>
      </w:r>
      <w:r w:rsidR="00FA0A24" w:rsidRPr="00463DE4">
        <w:rPr>
          <w:szCs w:val="24"/>
        </w:rPr>
        <w:t xml:space="preserve"> </w:t>
      </w:r>
      <w:r w:rsidR="00FA0A24">
        <w:rPr>
          <w:szCs w:val="24"/>
        </w:rPr>
        <w:t>24 769</w:t>
      </w:r>
      <w:r w:rsidR="00FA0A24" w:rsidRPr="00463DE4">
        <w:rPr>
          <w:szCs w:val="24"/>
        </w:rPr>
        <w:t xml:space="preserve"> tūkst. eurų. Palyginti su 201</w:t>
      </w:r>
      <w:r w:rsidR="00FA0A24">
        <w:rPr>
          <w:szCs w:val="24"/>
        </w:rPr>
        <w:t>8</w:t>
      </w:r>
      <w:r w:rsidR="00FA0A24" w:rsidRPr="00463DE4">
        <w:rPr>
          <w:szCs w:val="24"/>
        </w:rPr>
        <w:t xml:space="preserve"> metais, </w:t>
      </w:r>
      <w:r w:rsidR="005B40DC">
        <w:rPr>
          <w:szCs w:val="24"/>
        </w:rPr>
        <w:t>lėšos</w:t>
      </w:r>
      <w:r w:rsidR="00FA0A24" w:rsidRPr="00463DE4">
        <w:rPr>
          <w:szCs w:val="24"/>
        </w:rPr>
        <w:t xml:space="preserve"> </w:t>
      </w:r>
      <w:r w:rsidR="005B40DC">
        <w:rPr>
          <w:szCs w:val="24"/>
        </w:rPr>
        <w:t>padidintos</w:t>
      </w:r>
      <w:r w:rsidR="00FA0A24">
        <w:rPr>
          <w:szCs w:val="24"/>
        </w:rPr>
        <w:t xml:space="preserve"> 1 756 </w:t>
      </w:r>
      <w:r w:rsidR="00FA0A24" w:rsidRPr="00463DE4">
        <w:rPr>
          <w:szCs w:val="24"/>
        </w:rPr>
        <w:t>tūkst. eurų</w:t>
      </w:r>
      <w:r w:rsidR="00261670" w:rsidRPr="00261670">
        <w:rPr>
          <w:szCs w:val="24"/>
        </w:rPr>
        <w:t xml:space="preserve"> </w:t>
      </w:r>
      <w:r w:rsidR="00261670">
        <w:rPr>
          <w:szCs w:val="24"/>
        </w:rPr>
        <w:t>(</w:t>
      </w:r>
      <w:r w:rsidR="00261670" w:rsidRPr="00CD2B55">
        <w:rPr>
          <w:szCs w:val="24"/>
        </w:rPr>
        <w:t>darbo užmokesčiui padidinti, priešgaisrinių tarnybų veiklai</w:t>
      </w:r>
      <w:r w:rsidR="00261670">
        <w:rPr>
          <w:szCs w:val="24"/>
        </w:rPr>
        <w:t xml:space="preserve"> užtikrinti)</w:t>
      </w:r>
      <w:r w:rsidR="00FA0A24">
        <w:rPr>
          <w:szCs w:val="24"/>
        </w:rPr>
        <w:t>.</w:t>
      </w:r>
    </w:p>
    <w:p w:rsidR="003D773D" w:rsidRDefault="008B6B39" w:rsidP="00995D82">
      <w:pPr>
        <w:pStyle w:val="Pagrindinistekstas"/>
        <w:ind w:firstLine="720"/>
      </w:pPr>
      <w:r>
        <w:t>Pažymime, kad pagal 201</w:t>
      </w:r>
      <w:r w:rsidR="00CF7D68">
        <w:t>9</w:t>
      </w:r>
      <w:r>
        <w:t xml:space="preserve"> metų valstybės biudžeto ir savivaldybių biudžetų finansinių rodiklių patvirtinimo įstatymo </w:t>
      </w:r>
      <w:r>
        <w:rPr>
          <w:color w:val="000000"/>
          <w:szCs w:val="24"/>
        </w:rPr>
        <w:t>1</w:t>
      </w:r>
      <w:r w:rsidR="00CF7D68">
        <w:rPr>
          <w:color w:val="000000"/>
          <w:szCs w:val="24"/>
        </w:rPr>
        <w:t>3</w:t>
      </w:r>
      <w:r>
        <w:rPr>
          <w:color w:val="000000"/>
          <w:szCs w:val="24"/>
        </w:rPr>
        <w:t xml:space="preserve"> straipsnio 2 dalies nuostatas valstybės institucijoms ir įstaigoms suteikiama teisė perskirstyti specialias tikslines dotacijas tarp savivaldybių ir tarp specialių tikslinių dotacijų, nurodytų šio įstatymo 5 pried</w:t>
      </w:r>
      <w:r w:rsidR="00CF7D68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, esant papildomų lėšų poreikiui ar sutaupytoms lėšoms, – dotacijas </w:t>
      </w:r>
      <w:r w:rsidRPr="004D5E16">
        <w:rPr>
          <w:b/>
          <w:color w:val="000000"/>
          <w:szCs w:val="24"/>
        </w:rPr>
        <w:t>atitinkamai didinti ar mažinti</w:t>
      </w:r>
      <w:r>
        <w:rPr>
          <w:color w:val="000000"/>
          <w:szCs w:val="24"/>
        </w:rPr>
        <w:t>.</w:t>
      </w:r>
      <w:r w:rsidR="00995D82" w:rsidRPr="00995D82">
        <w:t xml:space="preserve"> </w:t>
      </w:r>
    </w:p>
    <w:p w:rsidR="00995D82" w:rsidRDefault="00995D82" w:rsidP="00995D82">
      <w:pPr>
        <w:pStyle w:val="Pagrindinistekstas"/>
        <w:ind w:firstLine="720"/>
        <w:rPr>
          <w:color w:val="000000"/>
          <w:szCs w:val="24"/>
        </w:rPr>
      </w:pPr>
      <w:r>
        <w:t>Atsižvelgdami į tai</w:t>
      </w:r>
      <w:r w:rsidR="00031625">
        <w:t>,</w:t>
      </w:r>
      <w:r>
        <w:t xml:space="preserve"> manome, kad Vidaus reikalų ministerija</w:t>
      </w:r>
      <w:r w:rsidR="004A102F">
        <w:t>,</w:t>
      </w:r>
      <w:r>
        <w:t xml:space="preserve"> įvertinusi susidariusią situaciją savivaldybių priešgaisrinėse tarnybose</w:t>
      </w:r>
      <w:r w:rsidR="004A102F">
        <w:t>,</w:t>
      </w:r>
      <w:r>
        <w:t xml:space="preserve"> prireikus </w:t>
      </w:r>
      <w:r w:rsidRPr="00031625">
        <w:rPr>
          <w:u w:val="single"/>
        </w:rPr>
        <w:t xml:space="preserve">gali perskirstyti programos lėšas arba siūlyti perskirstyti lėšas tarp </w:t>
      </w:r>
      <w:r w:rsidR="00FF2CAD">
        <w:rPr>
          <w:u w:val="single"/>
        </w:rPr>
        <w:t xml:space="preserve">ministerijos vykdomų </w:t>
      </w:r>
      <w:r w:rsidRPr="00031625">
        <w:rPr>
          <w:u w:val="single"/>
        </w:rPr>
        <w:t>programų</w:t>
      </w:r>
      <w:r w:rsidR="00796271">
        <w:rPr>
          <w:u w:val="single"/>
        </w:rPr>
        <w:t>,</w:t>
      </w:r>
      <w:r w:rsidRPr="00031625">
        <w:rPr>
          <w:u w:val="single"/>
        </w:rPr>
        <w:t xml:space="preserve"> </w:t>
      </w:r>
      <w:r w:rsidRPr="00031625">
        <w:rPr>
          <w:color w:val="000000"/>
          <w:szCs w:val="24"/>
          <w:u w:val="single"/>
        </w:rPr>
        <w:t>padidin</w:t>
      </w:r>
      <w:r w:rsidR="004A102F">
        <w:rPr>
          <w:color w:val="000000"/>
          <w:szCs w:val="24"/>
          <w:u w:val="single"/>
        </w:rPr>
        <w:t>dama</w:t>
      </w:r>
      <w:r w:rsidRPr="00031625">
        <w:rPr>
          <w:szCs w:val="24"/>
          <w:u w:val="single"/>
        </w:rPr>
        <w:t xml:space="preserve"> lėšas</w:t>
      </w:r>
      <w:r w:rsidRPr="00031625">
        <w:rPr>
          <w:color w:val="000000"/>
          <w:szCs w:val="24"/>
          <w:u w:val="single"/>
        </w:rPr>
        <w:t xml:space="preserve"> valstybės perduotai savivaldybėms priešgaisrinės saugos funkcijai vykdyti</w:t>
      </w:r>
      <w:r>
        <w:rPr>
          <w:color w:val="000000"/>
          <w:szCs w:val="24"/>
        </w:rPr>
        <w:t>.</w:t>
      </w:r>
    </w:p>
    <w:p w:rsidR="001C71A8" w:rsidRDefault="001C71A8" w:rsidP="001C71A8">
      <w:pPr>
        <w:pStyle w:val="Pagrindinistekstas"/>
        <w:ind w:firstLine="720"/>
        <w:rPr>
          <w:color w:val="000000"/>
          <w:szCs w:val="24"/>
        </w:rPr>
      </w:pPr>
      <w:r>
        <w:rPr>
          <w:color w:val="000000"/>
          <w:szCs w:val="24"/>
        </w:rPr>
        <w:t>Kartu norime pažymėti, kad savivaldybės, atsižvelgdamos į savo biudžetų finansines galimybes, tvirtindamos 2019 metų savivaldybės biudžetą</w:t>
      </w:r>
      <w:r w:rsidR="004A102F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galėtų prisidėti prie priešgaisrinės </w:t>
      </w:r>
      <w:r>
        <w:rPr>
          <w:color w:val="000000"/>
          <w:szCs w:val="24"/>
        </w:rPr>
        <w:lastRenderedPageBreak/>
        <w:t>saugos funkcijos finansavimo ir iš savivaldybei priskirtų pajamų. Pažymėtina, kad 2017 m. savivaldybės šiai funkcijai finansuoti, be valstybės biudžeto tikslinių lėšų, patvirtino 2</w:t>
      </w:r>
      <w:r w:rsidR="008F01D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074 tūkst. eurų, o 2018 metais – 2</w:t>
      </w:r>
      <w:r w:rsidR="008F01D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710 tūkst. eurų.</w:t>
      </w:r>
    </w:p>
    <w:p w:rsidR="003B24AF" w:rsidRDefault="009C61E2" w:rsidP="003B24AF">
      <w:pPr>
        <w:pStyle w:val="Pagrindinistekstas"/>
        <w:ind w:firstLine="720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="005631F6">
        <w:rPr>
          <w:color w:val="000000"/>
          <w:szCs w:val="24"/>
        </w:rPr>
        <w:t>tsižvelgdami į tai, kad valstybės politiką priešgaisrinės bei civilinės saugos ir gelbėjimo darbų srityse formuoja</w:t>
      </w:r>
      <w:r w:rsidR="005631F6" w:rsidRPr="00E10466">
        <w:rPr>
          <w:color w:val="000000"/>
          <w:szCs w:val="24"/>
        </w:rPr>
        <w:t xml:space="preserve"> </w:t>
      </w:r>
      <w:r w:rsidR="005631F6">
        <w:rPr>
          <w:color w:val="000000"/>
          <w:szCs w:val="24"/>
        </w:rPr>
        <w:t>Vidaus reikalų ministerija, taip pat organizuoja, koordinuoja ir kontroliuoja jų įgyvendinimą bei vidaus reikalų ministras tvirtina Valstybinėms (valstybės perduotoms savivaldybėms)</w:t>
      </w:r>
      <w:r w:rsidR="00796271">
        <w:rPr>
          <w:color w:val="000000"/>
          <w:szCs w:val="24"/>
        </w:rPr>
        <w:t xml:space="preserve"> civilinės saugos ir priešgaisrinės saugos </w:t>
      </w:r>
      <w:r w:rsidR="005631F6">
        <w:rPr>
          <w:color w:val="000000"/>
          <w:szCs w:val="24"/>
        </w:rPr>
        <w:t xml:space="preserve">funkcijoms atlikti lėšų apskaičiavimo metodiką, </w:t>
      </w:r>
      <w:r w:rsidR="006261E0">
        <w:rPr>
          <w:color w:val="000000"/>
          <w:szCs w:val="24"/>
        </w:rPr>
        <w:t xml:space="preserve">bei į tai, kad </w:t>
      </w:r>
      <w:r w:rsidR="00E10466" w:rsidRPr="00CA18A1">
        <w:t>201</w:t>
      </w:r>
      <w:r w:rsidR="00E10466">
        <w:t>9</w:t>
      </w:r>
      <w:r w:rsidR="00E10466" w:rsidRPr="00CA18A1">
        <w:t xml:space="preserve"> metų valstybės biudžet</w:t>
      </w:r>
      <w:r w:rsidR="006261E0">
        <w:t>e</w:t>
      </w:r>
      <w:r w:rsidR="00E10466" w:rsidRPr="00CA18A1">
        <w:t xml:space="preserve"> suplanuotos visos numatomos gauti valstybės biudžeto pajamos ir asignavimai paskirstyti asignavimų valdytojams</w:t>
      </w:r>
      <w:r w:rsidR="005631F6">
        <w:t xml:space="preserve"> ir</w:t>
      </w:r>
      <w:r w:rsidR="00E10466">
        <w:t xml:space="preserve"> </w:t>
      </w:r>
      <w:r w:rsidR="004A102F">
        <w:t xml:space="preserve">kad </w:t>
      </w:r>
      <w:r w:rsidR="00E577A9">
        <w:t xml:space="preserve">Finansų ministerija nedisponuoja jokiais kitais </w:t>
      </w:r>
      <w:r w:rsidR="00B11667">
        <w:t>valstybės biudžeto lėšų rezervais, iš kurių būtų galima skirti lėšų</w:t>
      </w:r>
      <w:r w:rsidR="00B11667">
        <w:rPr>
          <w:color w:val="000000"/>
          <w:szCs w:val="24"/>
        </w:rPr>
        <w:t xml:space="preserve"> </w:t>
      </w:r>
      <w:r w:rsidR="004A102F">
        <w:rPr>
          <w:color w:val="000000"/>
          <w:szCs w:val="24"/>
        </w:rPr>
        <w:t xml:space="preserve">savivaldybių </w:t>
      </w:r>
      <w:r w:rsidR="00B11667">
        <w:rPr>
          <w:color w:val="000000"/>
          <w:szCs w:val="24"/>
        </w:rPr>
        <w:t>priešgaisrinės saugos funkcijai vykdyti</w:t>
      </w:r>
      <w:r w:rsidR="003B24AF">
        <w:rPr>
          <w:color w:val="000000"/>
          <w:szCs w:val="24"/>
        </w:rPr>
        <w:t>,</w:t>
      </w:r>
      <w:r w:rsidR="003B24AF" w:rsidRPr="003B24AF">
        <w:rPr>
          <w:color w:val="000000"/>
          <w:szCs w:val="24"/>
        </w:rPr>
        <w:t xml:space="preserve"> </w:t>
      </w:r>
      <w:r w:rsidR="003B24AF">
        <w:rPr>
          <w:color w:val="000000"/>
          <w:szCs w:val="24"/>
        </w:rPr>
        <w:t xml:space="preserve">manome, kad </w:t>
      </w:r>
      <w:r w:rsidR="003B24AF">
        <w:t xml:space="preserve">Jūsų rengiamoje diskusijoje Finansų ministerijos atstovo dalyvavimas </w:t>
      </w:r>
      <w:r w:rsidR="00771557">
        <w:t>nėra tikslingas.</w:t>
      </w:r>
      <w:r w:rsidR="003B24AF">
        <w:rPr>
          <w:color w:val="000000"/>
          <w:szCs w:val="24"/>
        </w:rPr>
        <w:t xml:space="preserve"> </w:t>
      </w:r>
    </w:p>
    <w:p w:rsidR="00E10466" w:rsidRDefault="00E10466" w:rsidP="003B24AF">
      <w:pPr>
        <w:ind w:firstLine="720"/>
        <w:jc w:val="both"/>
        <w:rPr>
          <w:color w:val="000000"/>
          <w:szCs w:val="24"/>
        </w:rPr>
      </w:pPr>
    </w:p>
    <w:p w:rsidR="00B11C2B" w:rsidRDefault="00B11C2B" w:rsidP="00B6144D">
      <w:pPr>
        <w:pStyle w:val="Pagrindinistekstas"/>
        <w:ind w:firstLine="720"/>
        <w:rPr>
          <w:color w:val="000000"/>
          <w:szCs w:val="24"/>
        </w:rPr>
      </w:pPr>
    </w:p>
    <w:p w:rsidR="00B11C2B" w:rsidRDefault="00B11C2B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</w:p>
    <w:p w:rsidR="00D128B0" w:rsidRDefault="00D128B0" w:rsidP="00B6144D">
      <w:pPr>
        <w:pStyle w:val="Pagrindinistekstas"/>
        <w:ind w:firstLine="720"/>
        <w:rPr>
          <w:color w:val="000000"/>
          <w:szCs w:val="24"/>
        </w:rPr>
      </w:pPr>
      <w:bookmarkStart w:id="0" w:name="_GoBack"/>
      <w:bookmarkEnd w:id="0"/>
    </w:p>
    <w:p w:rsidR="00786C63" w:rsidRDefault="00786C63">
      <w:pPr>
        <w:ind w:firstLine="720"/>
      </w:pPr>
    </w:p>
    <w:p w:rsidR="00C70AF9" w:rsidRDefault="00C70AF9">
      <w:pPr>
        <w:ind w:firstLine="720"/>
      </w:pPr>
    </w:p>
    <w:p w:rsidR="00663D34" w:rsidRDefault="00663D34">
      <w:pPr>
        <w:ind w:firstLine="720"/>
      </w:pPr>
    </w:p>
    <w:p w:rsidR="00663D34" w:rsidRDefault="00663D34">
      <w:pPr>
        <w:ind w:firstLine="720"/>
      </w:pPr>
    </w:p>
    <w:p w:rsidR="00663D34" w:rsidRDefault="00663D34">
      <w:pPr>
        <w:ind w:firstLine="720"/>
      </w:pPr>
    </w:p>
    <w:p w:rsidR="00663D34" w:rsidRDefault="00663D34">
      <w:pPr>
        <w:ind w:firstLine="720"/>
      </w:pPr>
    </w:p>
    <w:p w:rsidR="001A4EA6" w:rsidRPr="00C04099" w:rsidRDefault="001A4EA6" w:rsidP="00E43B49">
      <w:pPr>
        <w:rPr>
          <w:sz w:val="18"/>
          <w:szCs w:val="18"/>
        </w:rPr>
      </w:pPr>
      <w:r w:rsidRPr="00C04099">
        <w:rPr>
          <w:sz w:val="18"/>
          <w:szCs w:val="18"/>
        </w:rPr>
        <w:t xml:space="preserve">Akvilina </w:t>
      </w:r>
      <w:proofErr w:type="spellStart"/>
      <w:r w:rsidRPr="00C04099">
        <w:rPr>
          <w:sz w:val="18"/>
          <w:szCs w:val="18"/>
        </w:rPr>
        <w:t>Bružienė</w:t>
      </w:r>
      <w:proofErr w:type="spellEnd"/>
      <w:r w:rsidRPr="00C04099">
        <w:rPr>
          <w:sz w:val="18"/>
          <w:szCs w:val="18"/>
        </w:rPr>
        <w:t>, tel.(8 5)</w:t>
      </w:r>
      <w:r w:rsidR="00894048" w:rsidRPr="00C04099">
        <w:rPr>
          <w:sz w:val="18"/>
          <w:szCs w:val="18"/>
        </w:rPr>
        <w:t xml:space="preserve"> </w:t>
      </w:r>
      <w:r w:rsidRPr="00C04099">
        <w:rPr>
          <w:sz w:val="18"/>
          <w:szCs w:val="18"/>
        </w:rPr>
        <w:t xml:space="preserve">239 0036 el. p. </w:t>
      </w:r>
      <w:hyperlink r:id="rId14" w:history="1">
        <w:r w:rsidRPr="00C04099">
          <w:rPr>
            <w:rStyle w:val="Hipersaitas"/>
            <w:sz w:val="18"/>
            <w:szCs w:val="18"/>
            <w:u w:val="none"/>
          </w:rPr>
          <w:t>akvilina.bruziene</w:t>
        </w:r>
        <w:r w:rsidRPr="00C04099">
          <w:rPr>
            <w:rStyle w:val="Hipersaitas"/>
            <w:sz w:val="18"/>
            <w:szCs w:val="18"/>
            <w:u w:val="none"/>
            <w:lang w:val="en-US"/>
          </w:rPr>
          <w:t>@</w:t>
        </w:r>
        <w:proofErr w:type="spellStart"/>
        <w:r w:rsidRPr="00C04099">
          <w:rPr>
            <w:rStyle w:val="Hipersaitas"/>
            <w:sz w:val="18"/>
            <w:szCs w:val="18"/>
            <w:u w:val="none"/>
          </w:rPr>
          <w:t>finmin.lt</w:t>
        </w:r>
        <w:proofErr w:type="spellEnd"/>
      </w:hyperlink>
      <w:r w:rsidRPr="00C04099">
        <w:rPr>
          <w:sz w:val="18"/>
          <w:szCs w:val="18"/>
        </w:rPr>
        <w:t>.</w:t>
      </w:r>
      <w:permEnd w:id="1678332832"/>
    </w:p>
    <w:sectPr w:rsidR="001A4EA6" w:rsidRPr="00C04099">
      <w:footerReference w:type="default" r:id="rId15"/>
      <w:type w:val="continuous"/>
      <w:pgSz w:w="11906" w:h="16838" w:code="9"/>
      <w:pgMar w:top="1134" w:right="567" w:bottom="992" w:left="1701" w:header="561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3D" w:rsidRDefault="0057603D">
      <w:r>
        <w:separator/>
      </w:r>
    </w:p>
  </w:endnote>
  <w:endnote w:type="continuationSeparator" w:id="0">
    <w:p w:rsidR="0057603D" w:rsidRDefault="005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45" w:rsidRDefault="00676E45">
    <w:pPr>
      <w:ind w:right="227"/>
      <w:jc w:val="right"/>
    </w:pPr>
    <w:r>
      <w:rPr>
        <w:sz w:val="10"/>
      </w:rPr>
      <w:fldChar w:fldCharType="begin"/>
    </w:r>
    <w:r>
      <w:rPr>
        <w:sz w:val="10"/>
      </w:rPr>
      <w:instrText xml:space="preserve"> FILENAME  \* MERGEFORMAT </w:instrText>
    </w:r>
    <w:r>
      <w:rPr>
        <w:sz w:val="10"/>
      </w:rPr>
      <w:fldChar w:fldCharType="separate"/>
    </w:r>
    <w:r w:rsidR="00771557">
      <w:rPr>
        <w:noProof/>
        <w:sz w:val="10"/>
      </w:rPr>
      <w:t>LUGPSS dėl lėšų.docx</w:t>
    </w:r>
    <w:r>
      <w:rPr>
        <w:sz w:val="10"/>
      </w:rPr>
      <w:fldChar w:fldCharType="end"/>
    </w:r>
  </w:p>
  <w:tbl>
    <w:tblPr>
      <w:tblW w:w="0" w:type="auto"/>
      <w:tblInd w:w="102" w:type="dxa"/>
      <w:tblLayout w:type="fixed"/>
      <w:tblCellMar>
        <w:left w:w="102" w:type="dxa"/>
        <w:right w:w="102" w:type="dxa"/>
      </w:tblCellMar>
      <w:tblLook w:val="0000" w:firstRow="0" w:lastRow="0" w:firstColumn="0" w:lastColumn="0" w:noHBand="0" w:noVBand="0"/>
    </w:tblPr>
    <w:tblGrid>
      <w:gridCol w:w="3119"/>
      <w:gridCol w:w="1615"/>
      <w:gridCol w:w="2212"/>
      <w:gridCol w:w="2552"/>
    </w:tblGrid>
    <w:tr w:rsidR="00676E45">
      <w:tc>
        <w:tcPr>
          <w:tcW w:w="3119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 xml:space="preserve">Kodas 8860165 </w:t>
          </w:r>
        </w:p>
      </w:tc>
      <w:tc>
        <w:tcPr>
          <w:tcW w:w="1615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>Telefonas  39 00 05</w:t>
          </w:r>
        </w:p>
      </w:tc>
      <w:tc>
        <w:tcPr>
          <w:tcW w:w="2212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>El. paštas: finmin@finmin.lt</w:t>
          </w:r>
        </w:p>
      </w:tc>
      <w:tc>
        <w:tcPr>
          <w:tcW w:w="2552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>Atsiskait. sąsk. Nr. 253002007</w:t>
          </w:r>
        </w:p>
      </w:tc>
    </w:tr>
    <w:tr w:rsidR="00676E45">
      <w:tc>
        <w:tcPr>
          <w:tcW w:w="3119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>J. Tumo-Vaižganto g. 8</w:t>
          </w:r>
          <w:r>
            <w:rPr>
              <w:sz w:val="16"/>
              <w:vertAlign w:val="superscript"/>
            </w:rPr>
            <w:t>A</w:t>
          </w:r>
          <w:r>
            <w:rPr>
              <w:sz w:val="16"/>
            </w:rPr>
            <w:t>/2 LT-2600 Vilnius</w:t>
          </w:r>
        </w:p>
      </w:tc>
      <w:tc>
        <w:tcPr>
          <w:tcW w:w="1615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>Faksas     79 14 81</w:t>
          </w:r>
        </w:p>
      </w:tc>
      <w:tc>
        <w:tcPr>
          <w:tcW w:w="2212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>http://www.finmin.lt</w:t>
          </w:r>
        </w:p>
      </w:tc>
      <w:tc>
        <w:tcPr>
          <w:tcW w:w="2552" w:type="dxa"/>
        </w:tcPr>
        <w:p w:rsidR="00676E45" w:rsidRDefault="00676E45">
          <w:pPr>
            <w:pStyle w:val="Porat"/>
            <w:rPr>
              <w:sz w:val="16"/>
            </w:rPr>
          </w:pPr>
          <w:r>
            <w:rPr>
              <w:sz w:val="16"/>
            </w:rPr>
            <w:t>LTB Sostinės skyrius, kodas 60111</w:t>
          </w:r>
        </w:p>
      </w:tc>
    </w:tr>
  </w:tbl>
  <w:p w:rsidR="00676E45" w:rsidRDefault="00676E4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45" w:rsidRPr="00775CB5" w:rsidRDefault="00676E45">
    <w:pPr>
      <w:ind w:right="227"/>
      <w:jc w:val="right"/>
      <w:rPr>
        <w:sz w:val="10"/>
      </w:rPr>
    </w:pPr>
    <w:r w:rsidRPr="00775CB5">
      <w:rPr>
        <w:sz w:val="10"/>
      </w:rPr>
      <w:fldChar w:fldCharType="begin"/>
    </w:r>
    <w:r w:rsidRPr="00775CB5">
      <w:rPr>
        <w:sz w:val="10"/>
      </w:rPr>
      <w:instrText xml:space="preserve"> FILENAME  \* MERGEFORMAT </w:instrText>
    </w:r>
    <w:r w:rsidRPr="00775CB5">
      <w:rPr>
        <w:sz w:val="10"/>
      </w:rPr>
      <w:fldChar w:fldCharType="separate"/>
    </w:r>
    <w:r w:rsidR="00771557">
      <w:rPr>
        <w:noProof/>
        <w:sz w:val="10"/>
      </w:rPr>
      <w:t>LUGPSS dėl lėšų.docx</w:t>
    </w:r>
    <w:r w:rsidRPr="00775CB5">
      <w:rPr>
        <w:sz w:val="10"/>
      </w:rPr>
      <w:fldChar w:fldCharType="end"/>
    </w:r>
  </w:p>
  <w:p w:rsidR="001A1D75" w:rsidRPr="00775CB5" w:rsidRDefault="001A1D75">
    <w:pPr>
      <w:ind w:right="227"/>
      <w:jc w:val="right"/>
      <w:rPr>
        <w:sz w:val="10"/>
      </w:rPr>
    </w:pPr>
  </w:p>
  <w:tbl>
    <w:tblPr>
      <w:tblW w:w="0" w:type="auto"/>
      <w:tblInd w:w="102" w:type="dxa"/>
      <w:tblBorders>
        <w:top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15"/>
      <w:gridCol w:w="1559"/>
      <w:gridCol w:w="1984"/>
      <w:gridCol w:w="2836"/>
    </w:tblGrid>
    <w:tr w:rsidR="00676E45" w:rsidRPr="00775CB5">
      <w:tc>
        <w:tcPr>
          <w:tcW w:w="3215" w:type="dxa"/>
        </w:tcPr>
        <w:p w:rsidR="00676E45" w:rsidRPr="00775CB5" w:rsidRDefault="00D925FB">
          <w:pPr>
            <w:pStyle w:val="Porat"/>
            <w:rPr>
              <w:sz w:val="16"/>
            </w:rPr>
          </w:pPr>
          <w:r>
            <w:rPr>
              <w:sz w:val="16"/>
            </w:rPr>
            <w:t>B</w:t>
          </w:r>
          <w:r w:rsidR="00471A03" w:rsidRPr="00775CB5">
            <w:rPr>
              <w:sz w:val="16"/>
            </w:rPr>
            <w:t>iudžetinė įstaiga</w:t>
          </w:r>
        </w:p>
      </w:tc>
      <w:tc>
        <w:tcPr>
          <w:tcW w:w="1559" w:type="dxa"/>
        </w:tcPr>
        <w:p w:rsidR="00676E45" w:rsidRPr="00775CB5" w:rsidRDefault="00676E45">
          <w:pPr>
            <w:pStyle w:val="Porat"/>
            <w:tabs>
              <w:tab w:val="clear" w:pos="4153"/>
              <w:tab w:val="clear" w:pos="8306"/>
            </w:tabs>
            <w:rPr>
              <w:sz w:val="16"/>
            </w:rPr>
          </w:pPr>
          <w:r w:rsidRPr="00775CB5">
            <w:rPr>
              <w:sz w:val="16"/>
            </w:rPr>
            <w:t>Tel.   (8</w:t>
          </w:r>
          <w:r w:rsidR="001A1D75" w:rsidRPr="00775CB5">
            <w:rPr>
              <w:sz w:val="16"/>
            </w:rPr>
            <w:t xml:space="preserve"> </w:t>
          </w:r>
          <w:r w:rsidRPr="00775CB5">
            <w:rPr>
              <w:sz w:val="16"/>
            </w:rPr>
            <w:t>5) 239 0000</w:t>
          </w:r>
        </w:p>
      </w:tc>
      <w:tc>
        <w:tcPr>
          <w:tcW w:w="1984" w:type="dxa"/>
        </w:tcPr>
        <w:p w:rsidR="00676E45" w:rsidRPr="00775CB5" w:rsidRDefault="00676E45">
          <w:pPr>
            <w:pStyle w:val="Porat"/>
            <w:rPr>
              <w:sz w:val="16"/>
            </w:rPr>
          </w:pPr>
          <w:r w:rsidRPr="00775CB5">
            <w:rPr>
              <w:sz w:val="16"/>
            </w:rPr>
            <w:t>El. paštas finmin@finmin.lt</w:t>
          </w:r>
        </w:p>
      </w:tc>
      <w:tc>
        <w:tcPr>
          <w:tcW w:w="2836" w:type="dxa"/>
        </w:tcPr>
        <w:p w:rsidR="00676E45" w:rsidRPr="00775CB5" w:rsidRDefault="00775CB5">
          <w:pPr>
            <w:pStyle w:val="Porat"/>
            <w:rPr>
              <w:sz w:val="16"/>
            </w:rPr>
          </w:pPr>
          <w:r w:rsidRPr="00775CB5">
            <w:rPr>
              <w:sz w:val="16"/>
            </w:rPr>
            <w:t>Duomenys kaupiami ir saugomi</w:t>
          </w:r>
          <w:r>
            <w:rPr>
              <w:sz w:val="16"/>
            </w:rPr>
            <w:t xml:space="preserve"> </w:t>
          </w:r>
          <w:r w:rsidRPr="00775CB5">
            <w:rPr>
              <w:sz w:val="16"/>
            </w:rPr>
            <w:t>Juridinių</w:t>
          </w:r>
        </w:p>
      </w:tc>
    </w:tr>
    <w:tr w:rsidR="00676E45" w:rsidRPr="00775CB5">
      <w:tc>
        <w:tcPr>
          <w:tcW w:w="3215" w:type="dxa"/>
        </w:tcPr>
        <w:p w:rsidR="00676E45" w:rsidRPr="00775CB5" w:rsidRDefault="00F82BF7">
          <w:pPr>
            <w:pStyle w:val="Porat"/>
            <w:rPr>
              <w:sz w:val="16"/>
            </w:rPr>
          </w:pPr>
          <w:r>
            <w:rPr>
              <w:sz w:val="16"/>
            </w:rPr>
            <w:t xml:space="preserve">Lukiškių </w:t>
          </w:r>
          <w:r w:rsidR="00C42950">
            <w:rPr>
              <w:sz w:val="16"/>
            </w:rPr>
            <w:t xml:space="preserve">g. </w:t>
          </w:r>
          <w:r w:rsidR="00676E45" w:rsidRPr="00775CB5">
            <w:rPr>
              <w:sz w:val="16"/>
            </w:rPr>
            <w:t>2, LT-01512 Vilnius</w:t>
          </w:r>
        </w:p>
      </w:tc>
      <w:tc>
        <w:tcPr>
          <w:tcW w:w="1559" w:type="dxa"/>
        </w:tcPr>
        <w:p w:rsidR="00676E45" w:rsidRPr="00775CB5" w:rsidRDefault="00676E45">
          <w:pPr>
            <w:pStyle w:val="Porat"/>
            <w:rPr>
              <w:sz w:val="16"/>
            </w:rPr>
          </w:pPr>
          <w:r w:rsidRPr="00775CB5">
            <w:rPr>
              <w:sz w:val="16"/>
            </w:rPr>
            <w:t>Faks. (8</w:t>
          </w:r>
          <w:r w:rsidR="001A1D75" w:rsidRPr="00775CB5">
            <w:rPr>
              <w:sz w:val="16"/>
            </w:rPr>
            <w:t xml:space="preserve"> </w:t>
          </w:r>
          <w:r w:rsidRPr="00775CB5">
            <w:rPr>
              <w:sz w:val="16"/>
            </w:rPr>
            <w:t>5) 279 1481</w:t>
          </w:r>
        </w:p>
      </w:tc>
      <w:tc>
        <w:tcPr>
          <w:tcW w:w="1984" w:type="dxa"/>
        </w:tcPr>
        <w:p w:rsidR="00676E45" w:rsidRPr="00775CB5" w:rsidRDefault="00676E45">
          <w:pPr>
            <w:pStyle w:val="Porat"/>
            <w:rPr>
              <w:sz w:val="16"/>
            </w:rPr>
          </w:pPr>
          <w:r w:rsidRPr="00775CB5">
            <w:rPr>
              <w:sz w:val="16"/>
            </w:rPr>
            <w:t>http://www.finmin.lt</w:t>
          </w:r>
        </w:p>
      </w:tc>
      <w:tc>
        <w:tcPr>
          <w:tcW w:w="2836" w:type="dxa"/>
        </w:tcPr>
        <w:p w:rsidR="00676E45" w:rsidRPr="00775CB5" w:rsidRDefault="00775CB5" w:rsidP="00775CB5">
          <w:pPr>
            <w:pStyle w:val="Porat"/>
            <w:rPr>
              <w:sz w:val="16"/>
            </w:rPr>
          </w:pPr>
          <w:r w:rsidRPr="00775CB5">
            <w:rPr>
              <w:sz w:val="16"/>
            </w:rPr>
            <w:t>asmenų registre</w:t>
          </w:r>
          <w:r>
            <w:rPr>
              <w:sz w:val="16"/>
            </w:rPr>
            <w:t>, k</w:t>
          </w:r>
          <w:r w:rsidRPr="00775CB5">
            <w:rPr>
              <w:sz w:val="16"/>
            </w:rPr>
            <w:t>odas 288601650</w:t>
          </w:r>
        </w:p>
      </w:tc>
    </w:tr>
  </w:tbl>
  <w:p w:rsidR="00676E45" w:rsidRPr="00775CB5" w:rsidRDefault="00676E4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45" w:rsidRDefault="00676E45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3D" w:rsidRDefault="0057603D">
      <w:r>
        <w:separator/>
      </w:r>
    </w:p>
  </w:footnote>
  <w:footnote w:type="continuationSeparator" w:id="0">
    <w:p w:rsidR="0057603D" w:rsidRDefault="0057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45" w:rsidRDefault="00676E4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76E45" w:rsidRDefault="00676E45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45" w:rsidRDefault="00676E4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128B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76E45" w:rsidRDefault="00676E45">
    <w:pPr>
      <w:pStyle w:val="Antrats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45" w:rsidRDefault="00676E45">
    <w:pPr>
      <w:pStyle w:val="Antrats"/>
      <w:ind w:right="360"/>
    </w:pPr>
    <w: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nGTkwBIrG/qxs/d23jmJ9QxLSk=" w:salt="3uGt5vzrnh+YRbyv79bQ0A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F4"/>
    <w:rsid w:val="00004D51"/>
    <w:rsid w:val="00031625"/>
    <w:rsid w:val="0006460C"/>
    <w:rsid w:val="00066B00"/>
    <w:rsid w:val="00066BC1"/>
    <w:rsid w:val="000742A2"/>
    <w:rsid w:val="00076760"/>
    <w:rsid w:val="000C30AB"/>
    <w:rsid w:val="000E6336"/>
    <w:rsid w:val="000E66F2"/>
    <w:rsid w:val="00106272"/>
    <w:rsid w:val="001262D1"/>
    <w:rsid w:val="001303BC"/>
    <w:rsid w:val="00143A29"/>
    <w:rsid w:val="00144A3E"/>
    <w:rsid w:val="0015627C"/>
    <w:rsid w:val="0017493E"/>
    <w:rsid w:val="001A1D75"/>
    <w:rsid w:val="001A4EA6"/>
    <w:rsid w:val="001B1742"/>
    <w:rsid w:val="001B25B8"/>
    <w:rsid w:val="001C71A8"/>
    <w:rsid w:val="001D469A"/>
    <w:rsid w:val="00204B39"/>
    <w:rsid w:val="002149E0"/>
    <w:rsid w:val="00214CDC"/>
    <w:rsid w:val="00215B65"/>
    <w:rsid w:val="00224AAB"/>
    <w:rsid w:val="00226405"/>
    <w:rsid w:val="0022697C"/>
    <w:rsid w:val="0025434A"/>
    <w:rsid w:val="00261670"/>
    <w:rsid w:val="002F325D"/>
    <w:rsid w:val="00311ACD"/>
    <w:rsid w:val="00317D73"/>
    <w:rsid w:val="00360548"/>
    <w:rsid w:val="00390EEB"/>
    <w:rsid w:val="003A635A"/>
    <w:rsid w:val="003B24AF"/>
    <w:rsid w:val="003D1B58"/>
    <w:rsid w:val="003D7384"/>
    <w:rsid w:val="003D773D"/>
    <w:rsid w:val="003F08AD"/>
    <w:rsid w:val="00414E3E"/>
    <w:rsid w:val="0046001E"/>
    <w:rsid w:val="00460643"/>
    <w:rsid w:val="00463CCB"/>
    <w:rsid w:val="00471A03"/>
    <w:rsid w:val="004856BF"/>
    <w:rsid w:val="004A102F"/>
    <w:rsid w:val="004D5E16"/>
    <w:rsid w:val="004F04DF"/>
    <w:rsid w:val="004F1AE4"/>
    <w:rsid w:val="005631F6"/>
    <w:rsid w:val="005670D2"/>
    <w:rsid w:val="0057603D"/>
    <w:rsid w:val="00584694"/>
    <w:rsid w:val="005B40DC"/>
    <w:rsid w:val="005B687E"/>
    <w:rsid w:val="005D5859"/>
    <w:rsid w:val="005E7516"/>
    <w:rsid w:val="005F7A8D"/>
    <w:rsid w:val="00607612"/>
    <w:rsid w:val="006213CF"/>
    <w:rsid w:val="006261E0"/>
    <w:rsid w:val="00663D34"/>
    <w:rsid w:val="00676E45"/>
    <w:rsid w:val="00693040"/>
    <w:rsid w:val="006B1027"/>
    <w:rsid w:val="006D2480"/>
    <w:rsid w:val="006F6108"/>
    <w:rsid w:val="00717B86"/>
    <w:rsid w:val="00722253"/>
    <w:rsid w:val="00732BE0"/>
    <w:rsid w:val="00737E65"/>
    <w:rsid w:val="00741C12"/>
    <w:rsid w:val="007651A1"/>
    <w:rsid w:val="00766869"/>
    <w:rsid w:val="00771557"/>
    <w:rsid w:val="00775CB5"/>
    <w:rsid w:val="00786C63"/>
    <w:rsid w:val="00796271"/>
    <w:rsid w:val="007A186D"/>
    <w:rsid w:val="007A71C3"/>
    <w:rsid w:val="007B1827"/>
    <w:rsid w:val="007D3DD9"/>
    <w:rsid w:val="0080493D"/>
    <w:rsid w:val="00812413"/>
    <w:rsid w:val="008151E8"/>
    <w:rsid w:val="00816D41"/>
    <w:rsid w:val="00817051"/>
    <w:rsid w:val="00826869"/>
    <w:rsid w:val="008361AA"/>
    <w:rsid w:val="00840FBD"/>
    <w:rsid w:val="008644A6"/>
    <w:rsid w:val="00872EA9"/>
    <w:rsid w:val="00882D29"/>
    <w:rsid w:val="008932C4"/>
    <w:rsid w:val="00894048"/>
    <w:rsid w:val="008B6B39"/>
    <w:rsid w:val="008C2432"/>
    <w:rsid w:val="008E29B4"/>
    <w:rsid w:val="008F01DF"/>
    <w:rsid w:val="009224F6"/>
    <w:rsid w:val="00934EBD"/>
    <w:rsid w:val="0096013A"/>
    <w:rsid w:val="009607CD"/>
    <w:rsid w:val="00963B38"/>
    <w:rsid w:val="0098532D"/>
    <w:rsid w:val="00995D6C"/>
    <w:rsid w:val="00995D82"/>
    <w:rsid w:val="009B187F"/>
    <w:rsid w:val="009C3D36"/>
    <w:rsid w:val="009C61E2"/>
    <w:rsid w:val="009D432D"/>
    <w:rsid w:val="009D7311"/>
    <w:rsid w:val="009E6D44"/>
    <w:rsid w:val="009F42FB"/>
    <w:rsid w:val="00A77F53"/>
    <w:rsid w:val="00A97D5E"/>
    <w:rsid w:val="00AB75CC"/>
    <w:rsid w:val="00AD386B"/>
    <w:rsid w:val="00AE35C4"/>
    <w:rsid w:val="00B11667"/>
    <w:rsid w:val="00B11C2B"/>
    <w:rsid w:val="00B177E9"/>
    <w:rsid w:val="00B219E9"/>
    <w:rsid w:val="00B353A7"/>
    <w:rsid w:val="00B45CFC"/>
    <w:rsid w:val="00B6144D"/>
    <w:rsid w:val="00B62CC5"/>
    <w:rsid w:val="00B74277"/>
    <w:rsid w:val="00BA1259"/>
    <w:rsid w:val="00BC7498"/>
    <w:rsid w:val="00BD3865"/>
    <w:rsid w:val="00BE3034"/>
    <w:rsid w:val="00C04099"/>
    <w:rsid w:val="00C230C2"/>
    <w:rsid w:val="00C24754"/>
    <w:rsid w:val="00C42950"/>
    <w:rsid w:val="00C500F4"/>
    <w:rsid w:val="00C612D0"/>
    <w:rsid w:val="00C70AF9"/>
    <w:rsid w:val="00C82620"/>
    <w:rsid w:val="00C858DB"/>
    <w:rsid w:val="00C932BD"/>
    <w:rsid w:val="00C97F0A"/>
    <w:rsid w:val="00CA6BA9"/>
    <w:rsid w:val="00CA7055"/>
    <w:rsid w:val="00CB02E7"/>
    <w:rsid w:val="00CB0E0D"/>
    <w:rsid w:val="00CB31D9"/>
    <w:rsid w:val="00CE1055"/>
    <w:rsid w:val="00CE7AA2"/>
    <w:rsid w:val="00CF662A"/>
    <w:rsid w:val="00CF7D68"/>
    <w:rsid w:val="00D05D3C"/>
    <w:rsid w:val="00D06461"/>
    <w:rsid w:val="00D128B0"/>
    <w:rsid w:val="00D3745B"/>
    <w:rsid w:val="00D412E0"/>
    <w:rsid w:val="00D51E3E"/>
    <w:rsid w:val="00D925FB"/>
    <w:rsid w:val="00DA5351"/>
    <w:rsid w:val="00DA6D32"/>
    <w:rsid w:val="00E10466"/>
    <w:rsid w:val="00E1100C"/>
    <w:rsid w:val="00E15A59"/>
    <w:rsid w:val="00E21F66"/>
    <w:rsid w:val="00E43B49"/>
    <w:rsid w:val="00E45CF8"/>
    <w:rsid w:val="00E51A38"/>
    <w:rsid w:val="00E577A9"/>
    <w:rsid w:val="00E62C4C"/>
    <w:rsid w:val="00E642DA"/>
    <w:rsid w:val="00EC7616"/>
    <w:rsid w:val="00EE797A"/>
    <w:rsid w:val="00F06835"/>
    <w:rsid w:val="00F14A45"/>
    <w:rsid w:val="00F23A6E"/>
    <w:rsid w:val="00F24EC4"/>
    <w:rsid w:val="00F332C5"/>
    <w:rsid w:val="00F37316"/>
    <w:rsid w:val="00F628F1"/>
    <w:rsid w:val="00F62AFD"/>
    <w:rsid w:val="00F64FDA"/>
    <w:rsid w:val="00F66332"/>
    <w:rsid w:val="00F72F2B"/>
    <w:rsid w:val="00F82BF7"/>
    <w:rsid w:val="00FA05DB"/>
    <w:rsid w:val="00FA0A24"/>
    <w:rsid w:val="00FA3DB2"/>
    <w:rsid w:val="00FE7F6A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2B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32BE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A4EA6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unhideWhenUsed/>
    <w:rsid w:val="008B6B39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8B6B39"/>
    <w:rPr>
      <w:sz w:val="24"/>
    </w:rPr>
  </w:style>
  <w:style w:type="paragraph" w:styleId="Betarp">
    <w:name w:val="No Spacing"/>
    <w:uiPriority w:val="1"/>
    <w:qFormat/>
    <w:rsid w:val="00FA0A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6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670D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2B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32BE0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A4EA6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unhideWhenUsed/>
    <w:rsid w:val="008B6B39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8B6B39"/>
    <w:rPr>
      <w:sz w:val="24"/>
    </w:rPr>
  </w:style>
  <w:style w:type="paragraph" w:styleId="Betarp">
    <w:name w:val="No Spacing"/>
    <w:uiPriority w:val="1"/>
    <w:qFormat/>
    <w:rsid w:val="00FA0A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67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670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kvilina.bruziene@finmin.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LANKAI\DOT_FOR.97\FIRMINIAI_2019\_Firmini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E351-A023-4B01-A171-FB9BF57D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_Firminis</Template>
  <TotalTime>401</TotalTime>
  <Pages>2</Pages>
  <Words>2625</Words>
  <Characters>1497</Characters>
  <Application>Microsoft Office Word</Application>
  <DocSecurity>8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Akvilė Bružienė</dc:creator>
  <cp:lastModifiedBy>Darius</cp:lastModifiedBy>
  <cp:revision>114</cp:revision>
  <cp:lastPrinted>2019-02-01T11:35:00Z</cp:lastPrinted>
  <dcterms:created xsi:type="dcterms:W3CDTF">2019-01-31T07:43:00Z</dcterms:created>
  <dcterms:modified xsi:type="dcterms:W3CDTF">2019-02-01T17:48:00Z</dcterms:modified>
</cp:coreProperties>
</file>